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4CB6F" w14:textId="77777777" w:rsidR="00F1162D" w:rsidRPr="00661522" w:rsidRDefault="00F1162D" w:rsidP="00F1162D">
      <w:pPr>
        <w:shd w:val="clear" w:color="auto" w:fill="FFFFFF"/>
        <w:spacing w:line="420" w:lineRule="atLeast"/>
        <w:jc w:val="center"/>
        <w:rPr>
          <w:rFonts w:ascii="Calibri" w:eastAsia="Times New Roman" w:hAnsi="Calibri" w:cs="Open Sans"/>
          <w:b/>
          <w:bCs/>
          <w:color w:val="800000"/>
          <w:sz w:val="36"/>
          <w:szCs w:val="36"/>
          <w:lang w:eastAsia="tr-TR"/>
        </w:rPr>
      </w:pPr>
      <w:r w:rsidRPr="00661522">
        <w:rPr>
          <w:rFonts w:ascii="Calibri" w:eastAsia="Times New Roman" w:hAnsi="Calibri" w:cs="Open Sans"/>
          <w:b/>
          <w:bCs/>
          <w:color w:val="800000"/>
          <w:sz w:val="36"/>
          <w:szCs w:val="36"/>
          <w:lang w:eastAsia="tr-TR"/>
        </w:rPr>
        <w:t>BASA IRAN A KAADN</w:t>
      </w:r>
    </w:p>
    <w:p w14:paraId="2AFD218A" w14:textId="77777777" w:rsidR="00F1162D" w:rsidRPr="00A71EB7" w:rsidRDefault="00F1162D" w:rsidP="00F1162D">
      <w:pPr>
        <w:shd w:val="clear" w:color="auto" w:fill="FFFFFF"/>
        <w:spacing w:line="420" w:lineRule="atLeast"/>
        <w:jc w:val="center"/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</w:pPr>
      <w:r w:rsidRPr="00A71EB7">
        <w:rPr>
          <w:rFonts w:ascii="Calibri" w:eastAsia="Times New Roman" w:hAnsi="Calibri" w:cs="Open Sans"/>
          <w:b/>
          <w:bCs/>
          <w:color w:val="800000"/>
          <w:sz w:val="32"/>
          <w:szCs w:val="32"/>
          <w:lang w:eastAsia="tr-TR"/>
        </w:rPr>
        <w:t>LISÂN-I HÂL -</w:t>
      </w:r>
      <w:r w:rsidRPr="00A71EB7">
        <w:rPr>
          <w:rFonts w:ascii="Calibri" w:eastAsia="Times New Roman" w:hAnsi="Calibri" w:cs="Open Sans"/>
          <w:color w:val="800000"/>
          <w:sz w:val="36"/>
          <w:szCs w:val="36"/>
          <w:lang w:eastAsia="tr-TR"/>
        </w:rPr>
        <w:t> </w:t>
      </w:r>
      <w:r w:rsidRPr="00A71EB7">
        <w:rPr>
          <w:rFonts w:ascii="Arial" w:eastAsia="Times New Roman" w:hAnsi="Arial" w:cs="Arial"/>
          <w:color w:val="800000"/>
          <w:sz w:val="36"/>
          <w:szCs w:val="36"/>
          <w:lang w:eastAsia="tr-TR"/>
        </w:rPr>
        <w:t>لسان</w:t>
      </w:r>
      <w:r w:rsidRPr="00A71EB7">
        <w:rPr>
          <w:rFonts w:ascii="Calibri" w:eastAsia="Times New Roman" w:hAnsi="Calibri" w:cs="Open Sans"/>
          <w:color w:val="800000"/>
          <w:sz w:val="36"/>
          <w:szCs w:val="36"/>
          <w:lang w:eastAsia="tr-TR"/>
        </w:rPr>
        <w:t xml:space="preserve"> </w:t>
      </w:r>
      <w:r w:rsidRPr="00A71EB7">
        <w:rPr>
          <w:rFonts w:ascii="Arial" w:eastAsia="Times New Roman" w:hAnsi="Arial" w:cs="Arial"/>
          <w:color w:val="800000"/>
          <w:sz w:val="36"/>
          <w:szCs w:val="36"/>
          <w:lang w:eastAsia="tr-TR"/>
        </w:rPr>
        <w:t>حال</w:t>
      </w:r>
    </w:p>
    <w:p w14:paraId="4BFC7829" w14:textId="77777777" w:rsidR="00F1162D" w:rsidRPr="00A71EB7" w:rsidRDefault="00F1162D" w:rsidP="00F1162D">
      <w:pPr>
        <w:shd w:val="clear" w:color="auto" w:fill="FFFFFF"/>
        <w:spacing w:line="420" w:lineRule="atLeast"/>
        <w:jc w:val="center"/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</w:pPr>
      <w:r w:rsidRPr="00A71EB7">
        <w:rPr>
          <w:rFonts w:ascii="Calibri" w:eastAsia="Times New Roman" w:hAnsi="Calibri" w:cs="Open Sans"/>
          <w:color w:val="800000"/>
          <w:sz w:val="20"/>
          <w:szCs w:val="20"/>
          <w:lang w:eastAsia="tr-TR"/>
        </w:rPr>
        <w:t> </w:t>
      </w:r>
    </w:p>
    <w:p w14:paraId="2F9A8C3F" w14:textId="77777777" w:rsidR="00F1162D" w:rsidRPr="00F1162D" w:rsidRDefault="00F1162D" w:rsidP="00F1162D">
      <w:pPr>
        <w:shd w:val="clear" w:color="auto" w:fill="FFFFFF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</w:pPr>
      <w:r w:rsidRPr="00F1162D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So kaokitokit, paras odi na btad o taw odi na </w:t>
      </w:r>
      <w:r w:rsidRPr="00F1162D">
        <w:rPr>
          <w:rFonts w:ascii="Calibri" w:eastAsia="Times New Roman" w:hAnsi="Calibri" w:cs="Open Sans"/>
          <w:b/>
          <w:bCs/>
          <w:i/>
          <w:iCs/>
          <w:color w:val="000000"/>
          <w:sz w:val="24"/>
          <w:szCs w:val="24"/>
          <w:lang w:eastAsia="tr-TR"/>
        </w:rPr>
        <w:t>shay’</w:t>
      </w:r>
      <w:r w:rsidRPr="00F1162D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a lagid o gii mangangarapan diriso ko poso odi na otk a daa kaosar sa manga katharo. So kalapiyat ko ma’ana golalan ko kaokitokit, parangay, btad ago masosowa. Phoon ko giyoto a ma’ana, na so kakhasaboti ko thoma, so kasagdaan, so kapamakaiktiyar, so ibarat a phlidasan ago  so gii mangondoy ko kanggalbk sa antonaa i mapiya. </w:t>
      </w:r>
    </w:p>
    <w:p w14:paraId="57030E13" w14:textId="77777777" w:rsidR="00F1162D" w:rsidRPr="00F1162D" w:rsidRDefault="00F1162D" w:rsidP="00F1162D">
      <w:pPr>
        <w:shd w:val="clear" w:color="auto" w:fill="FFFFFF"/>
        <w:jc w:val="both"/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</w:pPr>
      <w:r w:rsidRPr="00F1162D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So basa iran a langowan a manga kaadn — a siran na galbk a parahiyasan — na phakitanodan ko manga taw a gii </w:t>
      </w:r>
      <w:hyperlink r:id="rId4" w:history="1">
        <w:r w:rsidRPr="00F1162D">
          <w:rPr>
            <w:rFonts w:ascii="Calibri" w:eastAsia="Times New Roman" w:hAnsi="Calibri" w:cs="Open Sans"/>
            <w:color w:val="FF0000"/>
            <w:sz w:val="24"/>
            <w:szCs w:val="24"/>
            <w:u w:val="single"/>
            <w:lang w:eastAsia="tr-TR"/>
          </w:rPr>
          <w:t>tafakkur</w:t>
        </w:r>
      </w:hyperlink>
      <w:r w:rsidRPr="00F1162D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 so </w:t>
      </w:r>
      <w:hyperlink r:id="rId5" w:history="1">
        <w:r w:rsidRPr="00F1162D">
          <w:rPr>
            <w:rFonts w:ascii="Calibri" w:eastAsia="Times New Roman" w:hAnsi="Calibri" w:cs="Open Sans"/>
            <w:color w:val="FF0000"/>
            <w:sz w:val="24"/>
            <w:szCs w:val="24"/>
            <w:u w:val="single"/>
            <w:lang w:eastAsia="tr-TR"/>
          </w:rPr>
          <w:t>Sâni’</w:t>
        </w:r>
      </w:hyperlink>
      <w:r w:rsidRPr="00F1162D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iran sii ko masosowa, btad ago kaokitokit iran. Na lagid anan mambo, omani Muslim na patot a ipaki-iilay niyan so katatarotop o Islam golalan ko parangay,  mapiya a ahlak ago gowagowai, a siran a manga </w:t>
      </w:r>
      <w:hyperlink r:id="rId6" w:history="1">
        <w:r w:rsidRPr="00F1162D">
          <w:rPr>
            <w:rFonts w:ascii="Calibri" w:eastAsia="Times New Roman" w:hAnsi="Calibri" w:cs="Open Sans"/>
            <w:color w:val="FF0000"/>
            <w:sz w:val="24"/>
            <w:szCs w:val="24"/>
            <w:u w:val="single"/>
            <w:lang w:eastAsia="tr-TR"/>
          </w:rPr>
          <w:t>‘amal as-sâlih</w:t>
        </w:r>
      </w:hyperlink>
      <w:r w:rsidRPr="00F1162D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. Na skaniyan i daa lawan iyan a mabagr a </w:t>
      </w:r>
      <w:r w:rsidRPr="00F1162D">
        <w:rPr>
          <w:rFonts w:ascii="Calibri" w:eastAsia="Times New Roman" w:hAnsi="Calibri" w:cs="Open Sans"/>
          <w:color w:val="FF0000"/>
          <w:sz w:val="24"/>
          <w:szCs w:val="24"/>
          <w:u w:val="single"/>
          <w:lang w:eastAsia="tr-TR"/>
        </w:rPr>
        <w:t>tablîgh</w:t>
      </w:r>
      <w:r w:rsidRPr="00F1162D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ago thoma a golalan ko gowagowai ago basa iran a kaadn.</w:t>
      </w:r>
    </w:p>
    <w:p w14:paraId="1D19B870" w14:textId="77777777" w:rsidR="00C270DE" w:rsidRPr="00F1162D" w:rsidRDefault="00C270DE" w:rsidP="00F1162D">
      <w:pPr>
        <w:jc w:val="both"/>
      </w:pPr>
    </w:p>
    <w:sectPr w:rsidR="00C270DE" w:rsidRPr="00F116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2D"/>
    <w:rsid w:val="00C270DE"/>
    <w:rsid w:val="00F1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D8F7"/>
  <w15:chartTrackingRefBased/>
  <w15:docId w15:val="{FAE688F9-401F-435B-B999-819A4E44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isaleinur.online/english/_dictionary/A/AMAL_AS_SALIH.php" TargetMode="External"/><Relationship Id="rId5" Type="http://schemas.openxmlformats.org/officeDocument/2006/relationships/hyperlink" Target="https://www.risaleinur.online/english/_dictionary/S/SANIIYYAH.php" TargetMode="External"/><Relationship Id="rId4" Type="http://schemas.openxmlformats.org/officeDocument/2006/relationships/hyperlink" Target="https://www.risaleinur.online/english/_dictionary/T/TAFAKKU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şifa nur aydın</dc:creator>
  <cp:keywords/>
  <dc:description/>
  <cp:lastModifiedBy>şifa nur aydın</cp:lastModifiedBy>
  <cp:revision>1</cp:revision>
  <dcterms:created xsi:type="dcterms:W3CDTF">2023-11-16T21:35:00Z</dcterms:created>
  <dcterms:modified xsi:type="dcterms:W3CDTF">2023-11-16T21:38:00Z</dcterms:modified>
</cp:coreProperties>
</file>